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1C6F3" w14:textId="323E93F3" w:rsidR="003B163E" w:rsidRPr="00CE0424" w:rsidRDefault="00FA0200" w:rsidP="003B163E">
      <w:pPr>
        <w:pStyle w:val="3GPPHeader"/>
        <w:spacing w:after="60"/>
        <w:rPr>
          <w:sz w:val="32"/>
          <w:szCs w:val="32"/>
          <w:highlight w:val="yellow"/>
        </w:rPr>
      </w:pPr>
      <w:r>
        <w:t>now</w:t>
      </w:r>
      <w:r w:rsidR="003B163E" w:rsidRPr="00CE0424">
        <w:t>3GPP TSG-RAN WG</w:t>
      </w:r>
      <w:r w:rsidR="003B163E">
        <w:t>1</w:t>
      </w:r>
      <w:r w:rsidR="003B163E" w:rsidRPr="00CE0424">
        <w:t xml:space="preserve"> </w:t>
      </w:r>
      <w:r w:rsidR="003B163E">
        <w:t xml:space="preserve">Meeting </w:t>
      </w:r>
      <w:r w:rsidR="003B163E" w:rsidRPr="00CE0424">
        <w:t>#</w:t>
      </w:r>
      <w:r w:rsidR="003B163E">
        <w:t>96</w:t>
      </w:r>
      <w:r w:rsidR="00D85F43">
        <w:t>bis</w:t>
      </w:r>
      <w:r w:rsidR="003B163E" w:rsidRPr="00CE0424">
        <w:tab/>
      </w:r>
      <w:r w:rsidR="008A6686" w:rsidRPr="008A6686">
        <w:t xml:space="preserve"> </w:t>
      </w:r>
      <w:r w:rsidR="008A6686" w:rsidRPr="008A6686">
        <w:rPr>
          <w:sz w:val="32"/>
          <w:szCs w:val="32"/>
        </w:rPr>
        <w:t>R1-190550</w:t>
      </w:r>
      <w:r w:rsidR="008930AB">
        <w:rPr>
          <w:sz w:val="32"/>
          <w:szCs w:val="32"/>
        </w:rPr>
        <w:t>0</w:t>
      </w:r>
    </w:p>
    <w:p w14:paraId="24EA16EB" w14:textId="53166FDB" w:rsidR="003B163E" w:rsidRPr="00CE0424" w:rsidRDefault="00D85F43" w:rsidP="003B163E">
      <w:pPr>
        <w:pStyle w:val="3GPPHeader"/>
      </w:pPr>
      <w:r>
        <w:t>Xi’an</w:t>
      </w:r>
      <w:r w:rsidR="003B163E" w:rsidRPr="00CE0BF7">
        <w:t xml:space="preserve">, </w:t>
      </w:r>
      <w:r>
        <w:t>China,</w:t>
      </w:r>
      <w:r w:rsidR="003B163E" w:rsidRPr="00CE0BF7">
        <w:t xml:space="preserve"> </w:t>
      </w:r>
      <w:r>
        <w:t>April</w:t>
      </w:r>
      <w:r w:rsidR="003B163E">
        <w:t xml:space="preserve"> </w:t>
      </w:r>
      <w:r>
        <w:t>8</w:t>
      </w:r>
      <w:r w:rsidR="003B163E">
        <w:rPr>
          <w:vertAlign w:val="superscript"/>
        </w:rPr>
        <w:t>th</w:t>
      </w:r>
      <w:r w:rsidR="003B163E" w:rsidRPr="00CE0BF7">
        <w:t xml:space="preserve"> – </w:t>
      </w:r>
      <w:r w:rsidR="003B163E">
        <w:t>1</w:t>
      </w:r>
      <w:r>
        <w:t>2</w:t>
      </w:r>
      <w:r w:rsidR="003B163E">
        <w:rPr>
          <w:vertAlign w:val="superscript"/>
        </w:rPr>
        <w:t>t</w:t>
      </w:r>
      <w:r w:rsidR="00723054">
        <w:rPr>
          <w:vertAlign w:val="superscript"/>
        </w:rPr>
        <w:t>h</w:t>
      </w:r>
      <w:r w:rsidR="003B163E" w:rsidRPr="00CE0BF7">
        <w:t xml:space="preserve"> </w:t>
      </w:r>
      <w:r w:rsidR="003B163E">
        <w:t>2019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71E7C700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F019A6">
        <w:rPr>
          <w:sz w:val="22"/>
          <w:szCs w:val="22"/>
          <w:lang w:val="sv-FI"/>
        </w:rPr>
        <w:t>Agenda Item:</w:t>
      </w:r>
      <w:r w:rsidRPr="00F019A6">
        <w:rPr>
          <w:sz w:val="22"/>
          <w:szCs w:val="22"/>
          <w:lang w:val="sv-FI"/>
        </w:rPr>
        <w:tab/>
      </w:r>
      <w:r w:rsidR="00F019A6" w:rsidRPr="00F019A6">
        <w:rPr>
          <w:sz w:val="22"/>
          <w:szCs w:val="22"/>
          <w:lang w:val="sv-FI"/>
        </w:rPr>
        <w:t>7.2.4.8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F40E318" w:rsidR="00E90E49" w:rsidRPr="00F019A6" w:rsidRDefault="003D3C45" w:rsidP="00311702">
      <w:pPr>
        <w:pStyle w:val="3GPPHeader"/>
        <w:rPr>
          <w:sz w:val="22"/>
          <w:szCs w:val="22"/>
        </w:rPr>
      </w:pPr>
      <w:r w:rsidRPr="00F019A6">
        <w:rPr>
          <w:sz w:val="22"/>
          <w:szCs w:val="22"/>
        </w:rPr>
        <w:t>Title:</w:t>
      </w:r>
      <w:r w:rsidR="00E90E49" w:rsidRPr="00F019A6">
        <w:rPr>
          <w:sz w:val="22"/>
          <w:szCs w:val="22"/>
        </w:rPr>
        <w:tab/>
      </w:r>
      <w:r w:rsidR="00FA0200" w:rsidRPr="00F019A6">
        <w:rPr>
          <w:sz w:val="22"/>
          <w:szCs w:val="22"/>
        </w:rPr>
        <w:t>Simultaneous operation of Mode 1 and Mode 2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F019A6">
        <w:rPr>
          <w:sz w:val="22"/>
          <w:szCs w:val="22"/>
        </w:rPr>
        <w:t>Document for:</w:t>
      </w:r>
      <w:r w:rsidRPr="00F019A6">
        <w:rPr>
          <w:sz w:val="22"/>
          <w:szCs w:val="22"/>
        </w:rPr>
        <w:tab/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78685EFC" w:rsidR="00477768" w:rsidRDefault="00D57C0D" w:rsidP="00CE0424">
      <w:pPr>
        <w:pStyle w:val="BodyText"/>
        <w:rPr>
          <w:lang w:val="en-IN"/>
        </w:rPr>
      </w:pPr>
      <w:r>
        <w:rPr>
          <w:lang w:val="en-IN"/>
        </w:rPr>
        <w:t>The NR V2X WID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7C0D" w14:paraId="58739D9C" w14:textId="77777777" w:rsidTr="00D57C0D">
        <w:tc>
          <w:tcPr>
            <w:tcW w:w="9629" w:type="dxa"/>
          </w:tcPr>
          <w:p w14:paraId="2CC92C06" w14:textId="77777777" w:rsidR="00D57C0D" w:rsidRDefault="00D57C0D" w:rsidP="00D57C0D">
            <w:pPr>
              <w:numPr>
                <w:ilvl w:val="0"/>
                <w:numId w:val="23"/>
              </w:numPr>
              <w:spacing w:before="240"/>
              <w:jc w:val="both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Resource allocation [RAN1, RAN2]</w:t>
            </w:r>
          </w:p>
          <w:p w14:paraId="3CAA9E46" w14:textId="77777777" w:rsidR="00D57C0D" w:rsidRDefault="00D57C0D" w:rsidP="00D57C0D">
            <w:pPr>
              <w:numPr>
                <w:ilvl w:val="1"/>
                <w:numId w:val="23"/>
              </w:numPr>
              <w:jc w:val="both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Mode 1</w:t>
            </w:r>
          </w:p>
          <w:p w14:paraId="7886B0D4" w14:textId="77777777" w:rsidR="00D57C0D" w:rsidRPr="002406A6" w:rsidRDefault="00D57C0D" w:rsidP="00D57C0D">
            <w:pPr>
              <w:numPr>
                <w:ilvl w:val="2"/>
                <w:numId w:val="23"/>
              </w:numPr>
              <w:jc w:val="both"/>
              <w:textAlignment w:val="auto"/>
              <w:rPr>
                <w:lang w:val="en-US" w:eastAsia="ko-KR"/>
              </w:rPr>
            </w:pPr>
            <w:r w:rsidRPr="002406A6">
              <w:rPr>
                <w:lang w:val="en-US" w:eastAsia="ko-KR"/>
              </w:rPr>
              <w:t xml:space="preserve">NR sidelink scheduling by NR </w:t>
            </w:r>
            <w:proofErr w:type="spellStart"/>
            <w:r w:rsidRPr="002406A6">
              <w:rPr>
                <w:lang w:val="en-US" w:eastAsia="ko-KR"/>
              </w:rPr>
              <w:t>Uu</w:t>
            </w:r>
            <w:proofErr w:type="spellEnd"/>
            <w:r w:rsidRPr="002406A6">
              <w:rPr>
                <w:lang w:val="en-US" w:eastAsia="ko-KR"/>
              </w:rPr>
              <w:t xml:space="preserve"> and LTE </w:t>
            </w:r>
            <w:proofErr w:type="spellStart"/>
            <w:r w:rsidRPr="002406A6">
              <w:rPr>
                <w:lang w:val="en-US" w:eastAsia="ko-KR"/>
              </w:rPr>
              <w:t>Uu</w:t>
            </w:r>
            <w:proofErr w:type="spellEnd"/>
            <w:r w:rsidRPr="002406A6">
              <w:rPr>
                <w:lang w:val="en-US" w:eastAsia="ko-KR"/>
              </w:rPr>
              <w:t xml:space="preserve"> as per the study outcome</w:t>
            </w:r>
          </w:p>
          <w:p w14:paraId="623AA734" w14:textId="77777777" w:rsidR="00D57C0D" w:rsidRDefault="00D57C0D" w:rsidP="00D57C0D">
            <w:pPr>
              <w:numPr>
                <w:ilvl w:val="1"/>
                <w:numId w:val="23"/>
              </w:numPr>
              <w:jc w:val="both"/>
              <w:textAlignment w:val="auto"/>
              <w:rPr>
                <w:lang w:eastAsia="ko-KR"/>
              </w:rPr>
            </w:pPr>
            <w:r>
              <w:rPr>
                <w:lang w:eastAsia="ko-KR"/>
              </w:rPr>
              <w:t>Mode 2</w:t>
            </w:r>
          </w:p>
          <w:p w14:paraId="7F2D6F32" w14:textId="77777777" w:rsidR="00D57C0D" w:rsidRPr="002406A6" w:rsidRDefault="00D57C0D" w:rsidP="00D57C0D">
            <w:pPr>
              <w:numPr>
                <w:ilvl w:val="2"/>
                <w:numId w:val="23"/>
              </w:numPr>
              <w:jc w:val="both"/>
              <w:textAlignment w:val="auto"/>
              <w:rPr>
                <w:lang w:val="en-US" w:eastAsia="ko-KR"/>
              </w:rPr>
            </w:pPr>
            <w:r w:rsidRPr="002406A6">
              <w:rPr>
                <w:lang w:val="en-US" w:eastAsia="ko-KR"/>
              </w:rPr>
              <w:t xml:space="preserve">Sensing and resource selection procedures based on sidelink pre-configuration and configuration by NR </w:t>
            </w:r>
            <w:proofErr w:type="spellStart"/>
            <w:r w:rsidRPr="002406A6">
              <w:rPr>
                <w:lang w:val="en-US" w:eastAsia="ko-KR"/>
              </w:rPr>
              <w:t>Uu</w:t>
            </w:r>
            <w:proofErr w:type="spellEnd"/>
            <w:r w:rsidRPr="002406A6">
              <w:rPr>
                <w:lang w:val="en-US" w:eastAsia="ko-KR"/>
              </w:rPr>
              <w:t xml:space="preserve"> and LTE </w:t>
            </w:r>
            <w:proofErr w:type="spellStart"/>
            <w:r w:rsidRPr="002406A6">
              <w:rPr>
                <w:lang w:val="en-US" w:eastAsia="ko-KR"/>
              </w:rPr>
              <w:t>Uu</w:t>
            </w:r>
            <w:proofErr w:type="spellEnd"/>
            <w:r w:rsidRPr="002406A6">
              <w:rPr>
                <w:lang w:val="en-US" w:eastAsia="ko-KR"/>
              </w:rPr>
              <w:t xml:space="preserve"> as per the study outcome</w:t>
            </w:r>
          </w:p>
          <w:p w14:paraId="0D0FD44B" w14:textId="77777777" w:rsidR="00D57C0D" w:rsidRPr="002406A6" w:rsidRDefault="00D57C0D" w:rsidP="00D57C0D">
            <w:pPr>
              <w:numPr>
                <w:ilvl w:val="1"/>
                <w:numId w:val="23"/>
              </w:numPr>
              <w:jc w:val="both"/>
              <w:textAlignment w:val="auto"/>
              <w:rPr>
                <w:lang w:val="en-US" w:eastAsia="ko-KR"/>
              </w:rPr>
            </w:pPr>
            <w:r w:rsidRPr="002406A6">
              <w:rPr>
                <w:lang w:val="en-US" w:eastAsia="ko-KR"/>
              </w:rPr>
              <w:t>Support for simultaneous configuration of Mode 1 and Mode 2 for a UE</w:t>
            </w:r>
          </w:p>
          <w:p w14:paraId="334FEFED" w14:textId="77777777" w:rsidR="00D57C0D" w:rsidRPr="002406A6" w:rsidRDefault="00D57C0D" w:rsidP="00D57C0D">
            <w:pPr>
              <w:numPr>
                <w:ilvl w:val="2"/>
                <w:numId w:val="23"/>
              </w:numPr>
              <w:jc w:val="both"/>
              <w:textAlignment w:val="auto"/>
              <w:rPr>
                <w:lang w:val="en-US" w:eastAsia="ko-KR"/>
              </w:rPr>
            </w:pPr>
            <w:r w:rsidRPr="002406A6">
              <w:rPr>
                <w:lang w:val="en-US" w:eastAsia="ko-KR"/>
              </w:rPr>
              <w:t>Transmitter UE operation in this configuration is to be discussed after the design of mode 1 only and mode 2 only.</w:t>
            </w:r>
          </w:p>
          <w:p w14:paraId="1CB43729" w14:textId="77777777" w:rsidR="00D57C0D" w:rsidRPr="002406A6" w:rsidRDefault="00D57C0D" w:rsidP="00D57C0D">
            <w:pPr>
              <w:numPr>
                <w:ilvl w:val="2"/>
                <w:numId w:val="23"/>
              </w:numPr>
              <w:jc w:val="both"/>
              <w:textAlignment w:val="auto"/>
              <w:rPr>
                <w:lang w:val="en-US" w:eastAsia="ko-KR"/>
              </w:rPr>
            </w:pPr>
            <w:r w:rsidRPr="002406A6">
              <w:rPr>
                <w:lang w:val="en-US" w:eastAsia="ko-KR"/>
              </w:rPr>
              <w:t xml:space="preserve">Receiver UE can receive the transmissions without knowing the resource allocation mode used by the transmitter UE. </w:t>
            </w:r>
          </w:p>
          <w:p w14:paraId="339E3C14" w14:textId="7C8B4519" w:rsidR="00D57C0D" w:rsidRPr="002406A6" w:rsidRDefault="00D57C0D" w:rsidP="00CE0424">
            <w:pPr>
              <w:numPr>
                <w:ilvl w:val="1"/>
                <w:numId w:val="23"/>
              </w:numPr>
              <w:jc w:val="both"/>
              <w:textAlignment w:val="auto"/>
              <w:rPr>
                <w:lang w:val="en-US" w:eastAsia="ko-KR"/>
              </w:rPr>
            </w:pPr>
            <w:r w:rsidRPr="002406A6">
              <w:rPr>
                <w:lang w:val="en-US" w:eastAsia="ko-KR"/>
              </w:rPr>
              <w:t>UE relaying resource pool configuration or resource configuration is not supported in this work in Rel-16.</w:t>
            </w:r>
          </w:p>
        </w:tc>
      </w:tr>
    </w:tbl>
    <w:p w14:paraId="5710DA64" w14:textId="740B54EA" w:rsidR="00D57C0D" w:rsidRPr="00A025C8" w:rsidRDefault="00D57C0D" w:rsidP="00D57C0D">
      <w:pPr>
        <w:pStyle w:val="BodyText"/>
        <w:spacing w:before="240"/>
        <w:rPr>
          <w:lang w:val="en-IN"/>
        </w:rPr>
      </w:pPr>
      <w:r>
        <w:rPr>
          <w:lang w:val="en-IN"/>
        </w:rPr>
        <w:t>In this paper we discuss issues related to the simultaneous operation of Mode 1 and Mode 2 for a UE.</w:t>
      </w:r>
    </w:p>
    <w:p w14:paraId="020415C4" w14:textId="4F9D856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FE2D24">
        <w:t xml:space="preserve">Transmitter </w:t>
      </w:r>
      <w:proofErr w:type="spellStart"/>
      <w:r w:rsidR="00FE2D24">
        <w:t>behavior</w:t>
      </w:r>
      <w:proofErr w:type="spellEnd"/>
    </w:p>
    <w:p w14:paraId="6FCB451C" w14:textId="1D16A253" w:rsidR="007A4A67" w:rsidRDefault="00F870B0" w:rsidP="00F548FC">
      <w:pPr>
        <w:jc w:val="both"/>
        <w:rPr>
          <w:rFonts w:ascii="Arial" w:hAnsi="Arial" w:cs="Arial"/>
        </w:rPr>
      </w:pPr>
      <w:r w:rsidRPr="00DC05B6">
        <w:rPr>
          <w:rFonts w:ascii="Arial" w:hAnsi="Arial" w:cs="Arial"/>
        </w:rPr>
        <w:t>In Mode</w:t>
      </w:r>
      <w:r w:rsidR="00FE2D24">
        <w:rPr>
          <w:rFonts w:ascii="Arial" w:hAnsi="Arial" w:cs="Arial"/>
        </w:rPr>
        <w:t xml:space="preserve"> </w:t>
      </w:r>
      <w:r w:rsidR="00152736">
        <w:rPr>
          <w:rFonts w:ascii="Arial" w:hAnsi="Arial" w:cs="Arial"/>
        </w:rPr>
        <w:t>2</w:t>
      </w:r>
      <w:r w:rsidR="00FE2D24">
        <w:rPr>
          <w:rFonts w:ascii="Arial" w:hAnsi="Arial" w:cs="Arial"/>
        </w:rPr>
        <w:t xml:space="preserve">, the transmitter </w:t>
      </w:r>
      <w:r w:rsidR="00B17EA6">
        <w:rPr>
          <w:rFonts w:ascii="Arial" w:hAnsi="Arial" w:cs="Arial"/>
        </w:rPr>
        <w:t>selects the resources based on sensing</w:t>
      </w:r>
      <w:r w:rsidR="00C04C0B">
        <w:rPr>
          <w:rFonts w:ascii="Arial" w:hAnsi="Arial" w:cs="Arial"/>
        </w:rPr>
        <w:t xml:space="preserve">, whereas in Mode </w:t>
      </w:r>
      <w:r w:rsidR="00152736">
        <w:rPr>
          <w:rFonts w:ascii="Arial" w:hAnsi="Arial" w:cs="Arial"/>
        </w:rPr>
        <w:t>1</w:t>
      </w:r>
      <w:r w:rsidR="00C04C0B">
        <w:rPr>
          <w:rFonts w:ascii="Arial" w:hAnsi="Arial" w:cs="Arial"/>
        </w:rPr>
        <w:t>, the resources are granted (</w:t>
      </w:r>
      <w:r w:rsidR="00754C9B">
        <w:rPr>
          <w:rFonts w:ascii="Arial" w:hAnsi="Arial" w:cs="Arial"/>
        </w:rPr>
        <w:t xml:space="preserve">dynamically or not) by the </w:t>
      </w:r>
      <w:proofErr w:type="spellStart"/>
      <w:r w:rsidR="00754C9B">
        <w:rPr>
          <w:rFonts w:ascii="Arial" w:hAnsi="Arial" w:cs="Arial"/>
        </w:rPr>
        <w:t>gNB</w:t>
      </w:r>
      <w:proofErr w:type="spellEnd"/>
      <w:r w:rsidR="00754C9B">
        <w:rPr>
          <w:rFonts w:ascii="Arial" w:hAnsi="Arial" w:cs="Arial"/>
        </w:rPr>
        <w:t xml:space="preserve">. </w:t>
      </w:r>
      <w:r w:rsidR="002929FD">
        <w:rPr>
          <w:rFonts w:ascii="Arial" w:hAnsi="Arial" w:cs="Arial"/>
        </w:rPr>
        <w:t>Therefore</w:t>
      </w:r>
      <w:r w:rsidR="00754C9B">
        <w:rPr>
          <w:rFonts w:ascii="Arial" w:hAnsi="Arial" w:cs="Arial"/>
        </w:rPr>
        <w:t xml:space="preserve">, the UE may find itself in the situation of having </w:t>
      </w:r>
      <w:r w:rsidR="00F548FC">
        <w:rPr>
          <w:rFonts w:ascii="Arial" w:hAnsi="Arial" w:cs="Arial"/>
        </w:rPr>
        <w:t xml:space="preserve">a </w:t>
      </w:r>
      <w:r w:rsidR="00F548FC" w:rsidRPr="007D5CE6">
        <w:rPr>
          <w:rFonts w:ascii="Arial" w:hAnsi="Arial" w:cs="Arial"/>
        </w:rPr>
        <w:t>grant for Mode 1 and a grant for Mode 2 that are conflicting (e.g., for the same slot, etc.).</w:t>
      </w:r>
      <w:r w:rsidR="0071336E" w:rsidRPr="007D5CE6">
        <w:rPr>
          <w:rFonts w:ascii="Arial" w:hAnsi="Arial" w:cs="Arial"/>
        </w:rPr>
        <w:t xml:space="preserve"> </w:t>
      </w:r>
    </w:p>
    <w:p w14:paraId="254FBBA8" w14:textId="085E1349" w:rsidR="0042597D" w:rsidRPr="007D5CE6" w:rsidRDefault="007A4A67" w:rsidP="00F548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the case that </w:t>
      </w:r>
      <w:r w:rsidR="00F619A4">
        <w:rPr>
          <w:rFonts w:ascii="Arial" w:hAnsi="Arial" w:cs="Arial"/>
        </w:rPr>
        <w:t xml:space="preserve">both Mode 1 grant and Mode 2 grant </w:t>
      </w:r>
      <w:r w:rsidR="00450769">
        <w:rPr>
          <w:rFonts w:ascii="Arial" w:hAnsi="Arial" w:cs="Arial"/>
        </w:rPr>
        <w:t>are valid for the transmission, i</w:t>
      </w:r>
      <w:r w:rsidR="0071336E" w:rsidRPr="007D5CE6">
        <w:rPr>
          <w:rFonts w:ascii="Arial" w:hAnsi="Arial" w:cs="Arial"/>
        </w:rPr>
        <w:t>n our view, Mode 1 grants should be prioritized over Mode 2 grants for multiple reasons:</w:t>
      </w:r>
    </w:p>
    <w:p w14:paraId="3D2650C9" w14:textId="3CC4604D" w:rsidR="0071336E" w:rsidRPr="007D5CE6" w:rsidRDefault="007D5CE6" w:rsidP="0071336E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w:r w:rsidRPr="007D5CE6">
        <w:rPr>
          <w:rFonts w:ascii="Arial" w:hAnsi="Arial" w:cs="Arial"/>
          <w:sz w:val="20"/>
          <w:szCs w:val="20"/>
          <w:lang w:val="en-US"/>
        </w:rPr>
        <w:t xml:space="preserve">The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gNB</w:t>
      </w:r>
      <w:proofErr w:type="spellEnd"/>
      <w:r w:rsidR="001447F0">
        <w:rPr>
          <w:rFonts w:ascii="Arial" w:hAnsi="Arial" w:cs="Arial"/>
          <w:sz w:val="20"/>
          <w:szCs w:val="20"/>
          <w:lang w:val="en-US"/>
        </w:rPr>
        <w:t xml:space="preserve"> takes system-level decisions as opposed to the UE, who takes local-level decisions.</w:t>
      </w:r>
    </w:p>
    <w:p w14:paraId="6D690550" w14:textId="2F91CCC7" w:rsidR="007D5CE6" w:rsidRPr="007D5CE6" w:rsidRDefault="007D5CE6" w:rsidP="00EA71B6">
      <w:pPr>
        <w:pStyle w:val="ListParagraph"/>
        <w:numPr>
          <w:ilvl w:val="0"/>
          <w:numId w:val="24"/>
        </w:num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gNB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EA71B6">
        <w:rPr>
          <w:rFonts w:ascii="Arial" w:hAnsi="Arial" w:cs="Arial"/>
          <w:sz w:val="20"/>
          <w:szCs w:val="20"/>
          <w:lang w:val="en-US"/>
        </w:rPr>
        <w:t>can grant a UE resources with lower interference than those that can be selected autonomously by the UE.</w:t>
      </w:r>
    </w:p>
    <w:p w14:paraId="0F875BF5" w14:textId="056799B0" w:rsidR="00F548FC" w:rsidRDefault="004C64EE">
      <w:pPr>
        <w:pStyle w:val="Proposal"/>
      </w:pPr>
      <w:bookmarkStart w:id="1" w:name="_Toc5129016"/>
      <w:r>
        <w:lastRenderedPageBreak/>
        <w:t>For a specific transmission, i</w:t>
      </w:r>
      <w:r w:rsidR="004A017E">
        <w:t xml:space="preserve">f </w:t>
      </w:r>
      <w:r>
        <w:t>a UE has both valid Mode 1 and Mode 2 grants</w:t>
      </w:r>
      <w:r w:rsidR="001D786E">
        <w:t>, it prioritizes</w:t>
      </w:r>
      <w:r w:rsidR="00F548FC">
        <w:t xml:space="preserve"> the use of </w:t>
      </w:r>
      <w:r w:rsidR="001D786E">
        <w:t xml:space="preserve">the </w:t>
      </w:r>
      <w:r w:rsidR="00CA61A0">
        <w:t>Mode</w:t>
      </w:r>
      <w:r w:rsidR="001D786E">
        <w:t>-</w:t>
      </w:r>
      <w:r w:rsidR="00CA61A0">
        <w:t xml:space="preserve">1 grant over </w:t>
      </w:r>
      <w:r w:rsidR="001D786E">
        <w:t xml:space="preserve">the </w:t>
      </w:r>
      <w:r w:rsidR="00CA61A0">
        <w:t>Mode</w:t>
      </w:r>
      <w:r w:rsidR="001D786E">
        <w:t>-</w:t>
      </w:r>
      <w:r w:rsidR="00CA61A0">
        <w:t>2 grant.</w:t>
      </w:r>
      <w:bookmarkEnd w:id="1"/>
    </w:p>
    <w:p w14:paraId="029EF1F7" w14:textId="2C50A530" w:rsidR="001A7256" w:rsidRPr="002406A6" w:rsidRDefault="00BE1D87" w:rsidP="002406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different situation arises if </w:t>
      </w:r>
      <w:r w:rsidR="00DC3F25">
        <w:rPr>
          <w:rFonts w:ascii="Arial" w:hAnsi="Arial" w:cs="Arial"/>
        </w:rPr>
        <w:t xml:space="preserve">certain LCHs can only be used with Mode 1 or Mode 2. In this case, the issue is about </w:t>
      </w:r>
      <w:r w:rsidR="001A7256" w:rsidRPr="002406A6">
        <w:rPr>
          <w:rFonts w:ascii="Arial" w:hAnsi="Arial" w:cs="Arial"/>
        </w:rPr>
        <w:t xml:space="preserve">prioritization between </w:t>
      </w:r>
      <w:r w:rsidR="002478A4">
        <w:rPr>
          <w:rFonts w:ascii="Arial" w:hAnsi="Arial" w:cs="Arial"/>
        </w:rPr>
        <w:t>Mode 1</w:t>
      </w:r>
      <w:r w:rsidR="001A7256" w:rsidRPr="002406A6">
        <w:rPr>
          <w:rFonts w:ascii="Arial" w:hAnsi="Arial" w:cs="Arial"/>
        </w:rPr>
        <w:t xml:space="preserve"> transmission or </w:t>
      </w:r>
      <w:r w:rsidR="002478A4">
        <w:rPr>
          <w:rFonts w:ascii="Arial" w:hAnsi="Arial" w:cs="Arial"/>
        </w:rPr>
        <w:t xml:space="preserve">Mode 2 </w:t>
      </w:r>
      <w:r w:rsidR="001A7256" w:rsidRPr="002406A6">
        <w:rPr>
          <w:rFonts w:ascii="Arial" w:hAnsi="Arial" w:cs="Arial"/>
        </w:rPr>
        <w:t xml:space="preserve">transmission. In our view, this can be handled by </w:t>
      </w:r>
      <w:r w:rsidR="00F72F46">
        <w:rPr>
          <w:rFonts w:ascii="Arial" w:hAnsi="Arial" w:cs="Arial"/>
        </w:rPr>
        <w:t>logical channel prioritization</w:t>
      </w:r>
      <w:r w:rsidR="00781E4B">
        <w:rPr>
          <w:rFonts w:ascii="Arial" w:hAnsi="Arial" w:cs="Arial"/>
        </w:rPr>
        <w:t xml:space="preserve"> (LCP)</w:t>
      </w:r>
      <w:r w:rsidR="00F72F46">
        <w:rPr>
          <w:rFonts w:ascii="Arial" w:hAnsi="Arial" w:cs="Arial"/>
        </w:rPr>
        <w:t xml:space="preserve"> procedure</w:t>
      </w:r>
      <w:r w:rsidR="001A7256" w:rsidRPr="002406A6">
        <w:rPr>
          <w:rFonts w:ascii="Arial" w:hAnsi="Arial" w:cs="Arial"/>
        </w:rPr>
        <w:t>, which is dependent on the priority of the relevant</w:t>
      </w:r>
      <w:r w:rsidR="00FB5EAC">
        <w:rPr>
          <w:rFonts w:ascii="Arial" w:hAnsi="Arial" w:cs="Arial"/>
        </w:rPr>
        <w:t xml:space="preserve"> SL radio bearer (</w:t>
      </w:r>
      <w:r w:rsidR="001A7256" w:rsidRPr="002406A6">
        <w:rPr>
          <w:rFonts w:ascii="Arial" w:hAnsi="Arial" w:cs="Arial"/>
        </w:rPr>
        <w:t>SLRB</w:t>
      </w:r>
      <w:r w:rsidR="00FB5EAC">
        <w:rPr>
          <w:rFonts w:ascii="Arial" w:hAnsi="Arial" w:cs="Arial"/>
        </w:rPr>
        <w:t>)</w:t>
      </w:r>
      <w:r w:rsidR="001A7256" w:rsidRPr="002406A6">
        <w:rPr>
          <w:rFonts w:ascii="Arial" w:hAnsi="Arial" w:cs="Arial"/>
        </w:rPr>
        <w:t xml:space="preserve"> and UE will always prioritize the one of higher priority.</w:t>
      </w:r>
    </w:p>
    <w:p w14:paraId="3CAD3E01" w14:textId="3878E707" w:rsidR="001A7256" w:rsidRPr="001A7256" w:rsidRDefault="00E74EB4" w:rsidP="002406A6">
      <w:pPr>
        <w:pStyle w:val="Proposal"/>
      </w:pPr>
      <w:bookmarkStart w:id="2" w:name="_Toc5129017"/>
      <w:r>
        <w:t>I</w:t>
      </w:r>
      <w:r w:rsidR="00737212">
        <w:t>f</w:t>
      </w:r>
      <w:r w:rsidR="00AA6D9C">
        <w:t xml:space="preserve"> </w:t>
      </w:r>
      <w:r>
        <w:t>transmission</w:t>
      </w:r>
      <w:r w:rsidR="00AA6D9C">
        <w:t xml:space="preserve"> </w:t>
      </w:r>
      <w:r w:rsidR="00FB5EAC">
        <w:t>of Mode1/2 SLRB</w:t>
      </w:r>
      <w:r>
        <w:t xml:space="preserve"> can only use Mode 1/2 grant, LCP procedure handles the prioritization </w:t>
      </w:r>
      <w:r w:rsidR="00352543">
        <w:t>between</w:t>
      </w:r>
      <w:r>
        <w:t xml:space="preserve"> Mode 1 and Mode 2 transmission</w:t>
      </w:r>
      <w:r w:rsidR="00352543">
        <w:t>.</w:t>
      </w:r>
      <w:bookmarkEnd w:id="2"/>
    </w:p>
    <w:p w14:paraId="11AF4896" w14:textId="4C820874" w:rsidR="008C115D" w:rsidRDefault="001F6F4C" w:rsidP="002929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When</w:t>
      </w:r>
      <w:r w:rsidR="00FE7493">
        <w:rPr>
          <w:rFonts w:ascii="Arial" w:hAnsi="Arial" w:cs="Arial"/>
        </w:rPr>
        <w:t xml:space="preserve"> the Mode 1 or Mode 2 grant is dropped, </w:t>
      </w:r>
      <w:r w:rsidR="00863E35">
        <w:rPr>
          <w:rFonts w:ascii="Arial" w:hAnsi="Arial" w:cs="Arial"/>
        </w:rPr>
        <w:t xml:space="preserve">UE may trigger the requesting/reselection of </w:t>
      </w:r>
      <w:r w:rsidR="00F64C6B">
        <w:rPr>
          <w:rFonts w:ascii="Arial" w:hAnsi="Arial" w:cs="Arial"/>
        </w:rPr>
        <w:t xml:space="preserve">new </w:t>
      </w:r>
      <w:r w:rsidR="00863E35">
        <w:rPr>
          <w:rFonts w:ascii="Arial" w:hAnsi="Arial" w:cs="Arial"/>
        </w:rPr>
        <w:t>SL grant. For</w:t>
      </w:r>
      <w:r>
        <w:rPr>
          <w:rFonts w:ascii="Arial" w:hAnsi="Arial" w:cs="Arial"/>
        </w:rPr>
        <w:t xml:space="preserve"> Mode 1, a new SL SR/BSR will be triggered</w:t>
      </w:r>
      <w:r w:rsidR="00F64C6B">
        <w:rPr>
          <w:rFonts w:ascii="Arial" w:hAnsi="Arial" w:cs="Arial"/>
        </w:rPr>
        <w:t xml:space="preserve"> and sent to </w:t>
      </w:r>
      <w:proofErr w:type="spellStart"/>
      <w:r w:rsidR="00F64C6B"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</w:t>
      </w:r>
      <w:r w:rsidR="00DC6558">
        <w:rPr>
          <w:rFonts w:ascii="Arial" w:hAnsi="Arial" w:cs="Arial"/>
        </w:rPr>
        <w:t>For Mode 2</w:t>
      </w:r>
      <w:r w:rsidR="001331E7">
        <w:rPr>
          <w:rFonts w:ascii="Arial" w:hAnsi="Arial" w:cs="Arial"/>
        </w:rPr>
        <w:t xml:space="preserve">, UE reselects other </w:t>
      </w:r>
      <w:r w:rsidR="00F64C6B">
        <w:rPr>
          <w:rFonts w:ascii="Arial" w:hAnsi="Arial" w:cs="Arial"/>
        </w:rPr>
        <w:t xml:space="preserve">Mode 2 </w:t>
      </w:r>
      <w:r w:rsidR="001331E7">
        <w:rPr>
          <w:rFonts w:ascii="Arial" w:hAnsi="Arial" w:cs="Arial"/>
        </w:rPr>
        <w:t xml:space="preserve">resources for transmission. </w:t>
      </w:r>
      <w:r w:rsidR="00863E35">
        <w:rPr>
          <w:rFonts w:ascii="Arial" w:hAnsi="Arial" w:cs="Arial"/>
        </w:rPr>
        <w:t xml:space="preserve"> </w:t>
      </w:r>
    </w:p>
    <w:p w14:paraId="54C93A94" w14:textId="0C211747" w:rsidR="00CA61A0" w:rsidRDefault="00CA61A0" w:rsidP="00F548FC">
      <w:pPr>
        <w:pStyle w:val="Proposal"/>
      </w:pPr>
      <w:bookmarkStart w:id="3" w:name="_Toc5129018"/>
      <w:r>
        <w:t xml:space="preserve">A UE </w:t>
      </w:r>
      <w:r w:rsidR="00F64C6B">
        <w:t>re</w:t>
      </w:r>
      <w:r w:rsidR="004F7A38">
        <w:t xml:space="preserve">quests new Mode 1 grant via </w:t>
      </w:r>
      <w:r w:rsidR="0033752E">
        <w:t>SL SR/BSR or reselect</w:t>
      </w:r>
      <w:r w:rsidR="000D5627">
        <w:t>s</w:t>
      </w:r>
      <w:r w:rsidR="0033752E">
        <w:t xml:space="preserve"> Mode 2 grant for transmission if the relevant grant is dropped</w:t>
      </w:r>
      <w:r w:rsidR="000D5627">
        <w:t>.</w:t>
      </w:r>
      <w:bookmarkEnd w:id="3"/>
      <w:r w:rsidR="000D5627">
        <w:t xml:space="preserve"> </w:t>
      </w:r>
    </w:p>
    <w:p w14:paraId="74760913" w14:textId="591DD095" w:rsidR="000D5627" w:rsidRDefault="0035374E" w:rsidP="000D56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 the other hand, </w:t>
      </w:r>
      <w:r w:rsidR="00CA4A33">
        <w:rPr>
          <w:rFonts w:ascii="Arial" w:hAnsi="Arial" w:cs="Arial"/>
        </w:rPr>
        <w:t>the chance of Mode 1 and Mode 2 grants collision should be minimized</w:t>
      </w:r>
      <w:r w:rsidR="00A376BF">
        <w:rPr>
          <w:rFonts w:ascii="Arial" w:hAnsi="Arial" w:cs="Arial"/>
        </w:rPr>
        <w:t xml:space="preserve">. RAN1 should study the relevant approach, e.g. </w:t>
      </w:r>
      <w:r w:rsidR="00A556E3">
        <w:rPr>
          <w:rFonts w:ascii="Arial" w:hAnsi="Arial" w:cs="Arial"/>
        </w:rPr>
        <w:t xml:space="preserve">UE selects Mode 2 grants </w:t>
      </w:r>
      <w:r w:rsidR="00E334AD">
        <w:rPr>
          <w:rFonts w:ascii="Arial" w:hAnsi="Arial" w:cs="Arial"/>
        </w:rPr>
        <w:t>considering</w:t>
      </w:r>
      <w:r w:rsidR="00A556E3">
        <w:rPr>
          <w:rFonts w:ascii="Arial" w:hAnsi="Arial" w:cs="Arial"/>
        </w:rPr>
        <w:t xml:space="preserve"> the current Mode 1 configured grants. </w:t>
      </w:r>
    </w:p>
    <w:p w14:paraId="077DD99D" w14:textId="225CFEAC" w:rsidR="00E57776" w:rsidRPr="00E57776" w:rsidRDefault="00E57776" w:rsidP="00E57776">
      <w:pPr>
        <w:pStyle w:val="Proposal"/>
      </w:pPr>
      <w:bookmarkStart w:id="4" w:name="_Toc5129019"/>
      <w:r>
        <w:t xml:space="preserve">RAN1 </w:t>
      </w:r>
      <w:r w:rsidR="00BD4BA6">
        <w:t xml:space="preserve">investigates the </w:t>
      </w:r>
      <w:r w:rsidR="00CA112A">
        <w:t>approach to minimize the chance of Mode 1 and Mode 2 grants collision</w:t>
      </w:r>
      <w:r w:rsidR="009637AC">
        <w:t>.</w:t>
      </w:r>
      <w:bookmarkEnd w:id="4"/>
      <w:r w:rsidR="009637AC">
        <w:t xml:space="preserve"> </w:t>
      </w:r>
    </w:p>
    <w:p w14:paraId="524DD8EA" w14:textId="46DAECC9" w:rsidR="00F548FC" w:rsidRDefault="00564F84" w:rsidP="00564F84">
      <w:pPr>
        <w:pStyle w:val="Heading1"/>
      </w:pPr>
      <w:r>
        <w:t>3</w:t>
      </w:r>
      <w:r>
        <w:tab/>
        <w:t>Receiver behaviour</w:t>
      </w:r>
    </w:p>
    <w:p w14:paraId="5FED78BE" w14:textId="2207F98C" w:rsidR="00564F84" w:rsidRPr="00564F84" w:rsidRDefault="00564F84" w:rsidP="002406A6">
      <w:pPr>
        <w:jc w:val="both"/>
        <w:rPr>
          <w:rFonts w:ascii="Arial" w:hAnsi="Arial" w:cs="Arial"/>
        </w:rPr>
      </w:pPr>
      <w:r w:rsidRPr="00564F84">
        <w:rPr>
          <w:rFonts w:ascii="Arial" w:hAnsi="Arial" w:cs="Arial"/>
        </w:rPr>
        <w:t>In our view,</w:t>
      </w:r>
      <w:r>
        <w:rPr>
          <w:rFonts w:ascii="Arial" w:hAnsi="Arial" w:cs="Arial"/>
        </w:rPr>
        <w:t xml:space="preserve"> the sidelink PHY signalling </w:t>
      </w:r>
      <w:r w:rsidR="00497406">
        <w:rPr>
          <w:rFonts w:ascii="Arial" w:hAnsi="Arial" w:cs="Arial"/>
        </w:rPr>
        <w:t>will not distinguish between Mode 1 and Mode 2 transmissions</w:t>
      </w:r>
      <w:r w:rsidR="0028494D">
        <w:rPr>
          <w:rFonts w:ascii="Arial" w:hAnsi="Arial" w:cs="Arial"/>
        </w:rPr>
        <w:t xml:space="preserve">. Consequently, we do not expect any Mode-specific PHY </w:t>
      </w:r>
      <w:r w:rsidR="000E6F9C">
        <w:rPr>
          <w:rFonts w:ascii="Arial" w:hAnsi="Arial" w:cs="Arial"/>
        </w:rPr>
        <w:t xml:space="preserve">receiver </w:t>
      </w:r>
      <w:proofErr w:type="spellStart"/>
      <w:r w:rsidR="000E6F9C">
        <w:rPr>
          <w:rFonts w:ascii="Arial" w:hAnsi="Arial" w:cs="Arial"/>
        </w:rPr>
        <w:t>behavio</w:t>
      </w:r>
      <w:r w:rsidR="0040424B">
        <w:rPr>
          <w:rFonts w:ascii="Arial" w:hAnsi="Arial" w:cs="Arial"/>
        </w:rPr>
        <w:t>r</w:t>
      </w:r>
      <w:proofErr w:type="spellEnd"/>
      <w:r w:rsidR="0040424B">
        <w:rPr>
          <w:rFonts w:ascii="Arial" w:hAnsi="Arial" w:cs="Arial"/>
        </w:rPr>
        <w:t xml:space="preserve">. </w:t>
      </w:r>
    </w:p>
    <w:p w14:paraId="4A39C656" w14:textId="537DD63C" w:rsidR="00BE37E7" w:rsidRDefault="008803D2" w:rsidP="00BE37E7">
      <w:pPr>
        <w:pStyle w:val="Observation"/>
        <w:rPr>
          <w:rFonts w:cs="Arial"/>
        </w:rPr>
      </w:pPr>
      <w:r>
        <w:rPr>
          <w:rFonts w:cs="Arial"/>
        </w:rPr>
        <w:t>If t</w:t>
      </w:r>
      <w:r w:rsidR="0028494D" w:rsidRPr="002406A6">
        <w:rPr>
          <w:rFonts w:cs="Arial"/>
        </w:rPr>
        <w:t xml:space="preserve">he </w:t>
      </w:r>
      <w:proofErr w:type="spellStart"/>
      <w:r w:rsidR="0028494D" w:rsidRPr="002406A6">
        <w:rPr>
          <w:rFonts w:cs="Arial"/>
        </w:rPr>
        <w:t>sidelink</w:t>
      </w:r>
      <w:proofErr w:type="spellEnd"/>
      <w:r w:rsidR="0028494D" w:rsidRPr="002406A6">
        <w:rPr>
          <w:rFonts w:cs="Arial"/>
        </w:rPr>
        <w:t xml:space="preserve"> PHY signalling </w:t>
      </w:r>
      <w:r>
        <w:rPr>
          <w:rFonts w:cs="Arial"/>
        </w:rPr>
        <w:t>does</w:t>
      </w:r>
      <w:r w:rsidRPr="002406A6">
        <w:rPr>
          <w:rFonts w:cs="Arial"/>
        </w:rPr>
        <w:t xml:space="preserve"> </w:t>
      </w:r>
      <w:r w:rsidR="0028494D" w:rsidRPr="002406A6">
        <w:rPr>
          <w:rFonts w:cs="Arial"/>
        </w:rPr>
        <w:t>not distinguish between Mode 1 and Mode 2 transmissions</w:t>
      </w:r>
      <w:r>
        <w:rPr>
          <w:rFonts w:cs="Arial"/>
        </w:rPr>
        <w:t xml:space="preserve">, there will be no Mode-specific receiver </w:t>
      </w:r>
      <w:proofErr w:type="spellStart"/>
      <w:r>
        <w:rPr>
          <w:rFonts w:cs="Arial"/>
        </w:rPr>
        <w:t>behavior</w:t>
      </w:r>
      <w:proofErr w:type="spellEnd"/>
      <w:r>
        <w:rPr>
          <w:rFonts w:cs="Arial"/>
        </w:rPr>
        <w:t>.</w:t>
      </w:r>
      <w:r w:rsidR="0028494D" w:rsidRPr="002406A6">
        <w:rPr>
          <w:rFonts w:cs="Arial"/>
        </w:rPr>
        <w:t xml:space="preserve"> </w:t>
      </w:r>
    </w:p>
    <w:p w14:paraId="5300F849" w14:textId="16A36B20" w:rsidR="00C01F33" w:rsidRPr="00CE0424" w:rsidRDefault="004369C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6741DDDC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4E93CDA" w14:textId="6DF73C2C" w:rsidR="005B1409" w:rsidRPr="0017502C" w:rsidRDefault="006F6582">
      <w:pPr>
        <w:pStyle w:val="TableofFigures"/>
        <w:tabs>
          <w:tab w:val="right" w:leader="dot" w:pos="9629"/>
        </w:tabs>
        <w:rPr>
          <w:rFonts w:ascii="Calibri" w:hAnsi="Calibri"/>
          <w:b w:val="0"/>
          <w:noProof/>
          <w:sz w:val="22"/>
          <w:szCs w:val="22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09923396" w:history="1">
        <w:r w:rsidR="005B1409" w:rsidRPr="00BC48EB">
          <w:rPr>
            <w:rStyle w:val="Hyperlink"/>
            <w:noProof/>
          </w:rPr>
          <w:t>Observation 1</w:t>
        </w:r>
        <w:r w:rsidR="005B1409" w:rsidRPr="0017502C">
          <w:rPr>
            <w:rFonts w:ascii="Calibri" w:hAnsi="Calibri"/>
            <w:b w:val="0"/>
            <w:noProof/>
            <w:sz w:val="22"/>
            <w:szCs w:val="22"/>
            <w:lang w:eastAsia="en-GB"/>
          </w:rPr>
          <w:tab/>
        </w:r>
        <w:r w:rsidR="005B1409" w:rsidRPr="00BC48EB">
          <w:rPr>
            <w:rStyle w:val="Hyperlink"/>
            <w:noProof/>
          </w:rPr>
          <w:t>An Observation</w:t>
        </w:r>
        <w:bookmarkStart w:id="5" w:name="_GoBack"/>
        <w:bookmarkEnd w:id="5"/>
        <w:r w:rsidR="005B1409" w:rsidRPr="00BC48EB">
          <w:rPr>
            <w:rStyle w:val="Hyperlink"/>
            <w:noProof/>
          </w:rPr>
          <w:t xml:space="preserve"> with automatic numbering. Assign this type by pressing Alt-O. A list of all Observations can be found in the Conclusion section.</w:t>
        </w:r>
      </w:hyperlink>
    </w:p>
    <w:p w14:paraId="6F3FBB3A" w14:textId="1171D4D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AFEA5A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C0229C1" w14:textId="14062B79" w:rsidR="004369C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de-DE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29016" w:history="1">
        <w:r w:rsidR="004369C7" w:rsidRPr="00543ACD">
          <w:rPr>
            <w:rStyle w:val="Hyperlink"/>
            <w:noProof/>
          </w:rPr>
          <w:t>Proposal 1</w:t>
        </w:r>
        <w:r w:rsidR="004369C7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de-DE" w:eastAsia="en-US"/>
          </w:rPr>
          <w:tab/>
        </w:r>
        <w:r w:rsidR="004369C7" w:rsidRPr="00543ACD">
          <w:rPr>
            <w:rStyle w:val="Hyperlink"/>
            <w:noProof/>
          </w:rPr>
          <w:t>For a specific transmission, if a UE has both valid Mode 1 and Mode 2 grants, it prioritizes the use of the Mode-1 grant over the Mode-2 grant.</w:t>
        </w:r>
      </w:hyperlink>
    </w:p>
    <w:p w14:paraId="4A08961F" w14:textId="665A22EA" w:rsidR="004369C7" w:rsidRDefault="004369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de-DE" w:eastAsia="en-US"/>
        </w:rPr>
      </w:pPr>
      <w:hyperlink w:anchor="_Toc5129017" w:history="1">
        <w:r w:rsidRPr="00543AC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de-DE" w:eastAsia="en-US"/>
          </w:rPr>
          <w:tab/>
        </w:r>
        <w:r w:rsidRPr="00543ACD">
          <w:rPr>
            <w:rStyle w:val="Hyperlink"/>
            <w:noProof/>
          </w:rPr>
          <w:t>If transmission of Mode1/2 SLRB can only use Mode 1/2 grant, LCP procedure handles the prioritization between Mode 1 and Mode 2 transmission.</w:t>
        </w:r>
      </w:hyperlink>
    </w:p>
    <w:p w14:paraId="46740844" w14:textId="60F04AD1" w:rsidR="004369C7" w:rsidRDefault="004369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de-DE" w:eastAsia="en-US"/>
        </w:rPr>
      </w:pPr>
      <w:hyperlink w:anchor="_Toc5129018" w:history="1">
        <w:r w:rsidRPr="00543AC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de-DE" w:eastAsia="en-US"/>
          </w:rPr>
          <w:tab/>
        </w:r>
        <w:r w:rsidRPr="00543ACD">
          <w:rPr>
            <w:rStyle w:val="Hyperlink"/>
            <w:noProof/>
          </w:rPr>
          <w:t>A UE requests new Mode 1 grant via SL SR/BSR or reselects Mode 2 grant for transmission if the relevant grant is dropped.</w:t>
        </w:r>
      </w:hyperlink>
    </w:p>
    <w:p w14:paraId="6C6DECD8" w14:textId="45BDDD84" w:rsidR="004369C7" w:rsidRDefault="004369C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de-DE" w:eastAsia="en-US"/>
        </w:rPr>
      </w:pPr>
      <w:hyperlink w:anchor="_Toc5129019" w:history="1">
        <w:r w:rsidRPr="00543ACD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de-DE" w:eastAsia="en-US"/>
          </w:rPr>
          <w:tab/>
        </w:r>
        <w:r w:rsidRPr="00543ACD">
          <w:rPr>
            <w:rStyle w:val="Hyperlink"/>
            <w:noProof/>
          </w:rPr>
          <w:t>RAN1 investigates the approach to minimize the chance of Mode 1 and Mode 2 grants collision.</w:t>
        </w:r>
      </w:hyperlink>
    </w:p>
    <w:p w14:paraId="5A1EB9E8" w14:textId="44BC6F2F" w:rsidR="006E1C82" w:rsidRPr="00CE0424" w:rsidRDefault="006E1C82" w:rsidP="002406A6">
      <w:pPr>
        <w:pStyle w:val="TableofFigures"/>
        <w:rPr>
          <w:bCs/>
        </w:rPr>
      </w:pPr>
      <w:r>
        <w:rPr>
          <w:b w:val="0"/>
          <w:bCs/>
          <w:lang w:val="en-US"/>
        </w:rPr>
        <w:fldChar w:fldCharType="end"/>
      </w:r>
    </w:p>
    <w:p w14:paraId="0034D3CC" w14:textId="77777777" w:rsidR="003A7EF3" w:rsidRPr="00CE0424" w:rsidRDefault="003A7EF3" w:rsidP="00CE0424">
      <w:pPr>
        <w:pStyle w:val="BodyText"/>
      </w:pPr>
      <w:bookmarkStart w:id="6" w:name="_In-sequence_SDU_delivery"/>
      <w:bookmarkEnd w:id="6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87621" w14:textId="77777777" w:rsidR="00786687" w:rsidRDefault="00786687">
      <w:r>
        <w:separator/>
      </w:r>
    </w:p>
  </w:endnote>
  <w:endnote w:type="continuationSeparator" w:id="0">
    <w:p w14:paraId="7A8CE807" w14:textId="77777777" w:rsidR="00786687" w:rsidRDefault="00786687">
      <w:r>
        <w:continuationSeparator/>
      </w:r>
    </w:p>
  </w:endnote>
  <w:endnote w:type="continuationNotice" w:id="1">
    <w:p w14:paraId="5B01CBA3" w14:textId="77777777" w:rsidR="00786687" w:rsidRDefault="007866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91BA0" w14:textId="77777777" w:rsidR="00786687" w:rsidRDefault="00786687">
      <w:r>
        <w:separator/>
      </w:r>
    </w:p>
  </w:footnote>
  <w:footnote w:type="continuationSeparator" w:id="0">
    <w:p w14:paraId="7C8F9666" w14:textId="77777777" w:rsidR="00786687" w:rsidRDefault="00786687">
      <w:r>
        <w:continuationSeparator/>
      </w:r>
    </w:p>
  </w:footnote>
  <w:footnote w:type="continuationNotice" w:id="1">
    <w:p w14:paraId="5F7A430D" w14:textId="77777777" w:rsidR="00786687" w:rsidRDefault="007866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6C2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A828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F55514"/>
    <w:multiLevelType w:val="hybridMultilevel"/>
    <w:tmpl w:val="57F49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5"/>
  </w:num>
  <w:num w:numId="20">
    <w:abstractNumId w:val="22"/>
  </w:num>
  <w:num w:numId="21">
    <w:abstractNumId w:val="11"/>
  </w:num>
  <w:num w:numId="22">
    <w:abstractNumId w:val="21"/>
  </w:num>
  <w:num w:numId="23">
    <w:abstractNumId w:val="23"/>
  </w:num>
  <w:num w:numId="2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5627"/>
    <w:rsid w:val="000E0527"/>
    <w:rsid w:val="000E1E92"/>
    <w:rsid w:val="000E6F9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20D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1E7"/>
    <w:rsid w:val="001344C0"/>
    <w:rsid w:val="001346FA"/>
    <w:rsid w:val="00135252"/>
    <w:rsid w:val="00137AB5"/>
    <w:rsid w:val="00137F0B"/>
    <w:rsid w:val="001447F0"/>
    <w:rsid w:val="00151E23"/>
    <w:rsid w:val="001526E0"/>
    <w:rsid w:val="00152736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256"/>
    <w:rsid w:val="001B0D97"/>
    <w:rsid w:val="001B5A5D"/>
    <w:rsid w:val="001C1CE5"/>
    <w:rsid w:val="001C25A6"/>
    <w:rsid w:val="001C3D2A"/>
    <w:rsid w:val="001D51BA"/>
    <w:rsid w:val="001D53E7"/>
    <w:rsid w:val="001D6342"/>
    <w:rsid w:val="001D6D53"/>
    <w:rsid w:val="001D786E"/>
    <w:rsid w:val="001E58E2"/>
    <w:rsid w:val="001E7AED"/>
    <w:rsid w:val="001F3916"/>
    <w:rsid w:val="001F54C5"/>
    <w:rsid w:val="001F662C"/>
    <w:rsid w:val="001F6F4C"/>
    <w:rsid w:val="001F7074"/>
    <w:rsid w:val="00200490"/>
    <w:rsid w:val="00201F3A"/>
    <w:rsid w:val="00203F96"/>
    <w:rsid w:val="002069B2"/>
    <w:rsid w:val="00207FA3"/>
    <w:rsid w:val="0021097B"/>
    <w:rsid w:val="00213F6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5632"/>
    <w:rsid w:val="00235872"/>
    <w:rsid w:val="002406A6"/>
    <w:rsid w:val="00241559"/>
    <w:rsid w:val="002435B3"/>
    <w:rsid w:val="002458EB"/>
    <w:rsid w:val="002478A4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750"/>
    <w:rsid w:val="00273278"/>
    <w:rsid w:val="002737F4"/>
    <w:rsid w:val="002805F5"/>
    <w:rsid w:val="00280751"/>
    <w:rsid w:val="0028280A"/>
    <w:rsid w:val="0028494D"/>
    <w:rsid w:val="00286ACD"/>
    <w:rsid w:val="00287838"/>
    <w:rsid w:val="002907B5"/>
    <w:rsid w:val="002929FD"/>
    <w:rsid w:val="00292EB7"/>
    <w:rsid w:val="00296227"/>
    <w:rsid w:val="00296F44"/>
    <w:rsid w:val="0029777D"/>
    <w:rsid w:val="002A055E"/>
    <w:rsid w:val="002A1D4E"/>
    <w:rsid w:val="002A2869"/>
    <w:rsid w:val="002B24D6"/>
    <w:rsid w:val="002B4BA0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6E0"/>
    <w:rsid w:val="003203ED"/>
    <w:rsid w:val="00322C9F"/>
    <w:rsid w:val="00324D23"/>
    <w:rsid w:val="00331751"/>
    <w:rsid w:val="00334579"/>
    <w:rsid w:val="00335858"/>
    <w:rsid w:val="00336BDA"/>
    <w:rsid w:val="0033752E"/>
    <w:rsid w:val="00342BD7"/>
    <w:rsid w:val="00346DB5"/>
    <w:rsid w:val="003477B1"/>
    <w:rsid w:val="00352543"/>
    <w:rsid w:val="0035374E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3E"/>
    <w:rsid w:val="003B18A7"/>
    <w:rsid w:val="003B369F"/>
    <w:rsid w:val="003B36A3"/>
    <w:rsid w:val="003B53B7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24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4ED2"/>
    <w:rsid w:val="0042597D"/>
    <w:rsid w:val="00427248"/>
    <w:rsid w:val="004369C7"/>
    <w:rsid w:val="00437447"/>
    <w:rsid w:val="00440339"/>
    <w:rsid w:val="00441A92"/>
    <w:rsid w:val="00443145"/>
    <w:rsid w:val="004431DC"/>
    <w:rsid w:val="00444F56"/>
    <w:rsid w:val="00446488"/>
    <w:rsid w:val="00450769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6F1D"/>
    <w:rsid w:val="00492BC5"/>
    <w:rsid w:val="004964F1"/>
    <w:rsid w:val="00497406"/>
    <w:rsid w:val="0049782D"/>
    <w:rsid w:val="004A017E"/>
    <w:rsid w:val="004A16BC"/>
    <w:rsid w:val="004A2B94"/>
    <w:rsid w:val="004B6F6A"/>
    <w:rsid w:val="004B7C0C"/>
    <w:rsid w:val="004C3898"/>
    <w:rsid w:val="004C64EE"/>
    <w:rsid w:val="004D36B1"/>
    <w:rsid w:val="004D77E8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A38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18F1"/>
    <w:rsid w:val="00564F84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824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4FC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117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F08"/>
    <w:rsid w:val="00706101"/>
    <w:rsid w:val="00707072"/>
    <w:rsid w:val="00707D61"/>
    <w:rsid w:val="00712287"/>
    <w:rsid w:val="00712772"/>
    <w:rsid w:val="0071336E"/>
    <w:rsid w:val="007148D3"/>
    <w:rsid w:val="00715B9A"/>
    <w:rsid w:val="00723054"/>
    <w:rsid w:val="007257D0"/>
    <w:rsid w:val="00726EA6"/>
    <w:rsid w:val="00727208"/>
    <w:rsid w:val="00727680"/>
    <w:rsid w:val="007348B1"/>
    <w:rsid w:val="007362A6"/>
    <w:rsid w:val="00736D7D"/>
    <w:rsid w:val="00737212"/>
    <w:rsid w:val="00740E58"/>
    <w:rsid w:val="007445A0"/>
    <w:rsid w:val="0074524B"/>
    <w:rsid w:val="00747D8B"/>
    <w:rsid w:val="00751228"/>
    <w:rsid w:val="00754C9B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1E4B"/>
    <w:rsid w:val="0078304C"/>
    <w:rsid w:val="00783673"/>
    <w:rsid w:val="00785490"/>
    <w:rsid w:val="00786687"/>
    <w:rsid w:val="007925EA"/>
    <w:rsid w:val="00793CD8"/>
    <w:rsid w:val="00795C92"/>
    <w:rsid w:val="00796231"/>
    <w:rsid w:val="007A1CB3"/>
    <w:rsid w:val="007A306F"/>
    <w:rsid w:val="007A43A6"/>
    <w:rsid w:val="007A4A67"/>
    <w:rsid w:val="007A58A6"/>
    <w:rsid w:val="007B3D2D"/>
    <w:rsid w:val="007B4E3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5CE6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6911"/>
    <w:rsid w:val="00863E3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3D2"/>
    <w:rsid w:val="00886CA4"/>
    <w:rsid w:val="008930AB"/>
    <w:rsid w:val="008941E3"/>
    <w:rsid w:val="00894A88"/>
    <w:rsid w:val="00895386"/>
    <w:rsid w:val="008A059A"/>
    <w:rsid w:val="008A21FF"/>
    <w:rsid w:val="008A2CE2"/>
    <w:rsid w:val="008A30AC"/>
    <w:rsid w:val="008A44B8"/>
    <w:rsid w:val="008A51A8"/>
    <w:rsid w:val="008A54C7"/>
    <w:rsid w:val="008A6686"/>
    <w:rsid w:val="008A77D8"/>
    <w:rsid w:val="008B0483"/>
    <w:rsid w:val="008B120C"/>
    <w:rsid w:val="008B51A0"/>
    <w:rsid w:val="008B539A"/>
    <w:rsid w:val="008B592A"/>
    <w:rsid w:val="008B7B5C"/>
    <w:rsid w:val="008C0C99"/>
    <w:rsid w:val="008C115D"/>
    <w:rsid w:val="008C2017"/>
    <w:rsid w:val="008C4958"/>
    <w:rsid w:val="008C4BAA"/>
    <w:rsid w:val="008C6AE8"/>
    <w:rsid w:val="008C7573"/>
    <w:rsid w:val="008C7FE2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BE8"/>
    <w:rsid w:val="00915D4B"/>
    <w:rsid w:val="00916079"/>
    <w:rsid w:val="00917CE9"/>
    <w:rsid w:val="00920BF2"/>
    <w:rsid w:val="00922010"/>
    <w:rsid w:val="009305F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7AC"/>
    <w:rsid w:val="0096430A"/>
    <w:rsid w:val="0096554B"/>
    <w:rsid w:val="0096584A"/>
    <w:rsid w:val="00966062"/>
    <w:rsid w:val="00971F08"/>
    <w:rsid w:val="00972AD2"/>
    <w:rsid w:val="0097603D"/>
    <w:rsid w:val="00976949"/>
    <w:rsid w:val="00980477"/>
    <w:rsid w:val="009837B6"/>
    <w:rsid w:val="00985253"/>
    <w:rsid w:val="009853B3"/>
    <w:rsid w:val="00987E24"/>
    <w:rsid w:val="00990630"/>
    <w:rsid w:val="00991761"/>
    <w:rsid w:val="0099204A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5C8"/>
    <w:rsid w:val="00A031D8"/>
    <w:rsid w:val="00A048A8"/>
    <w:rsid w:val="00A04F49"/>
    <w:rsid w:val="00A13E54"/>
    <w:rsid w:val="00A15A0B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376BF"/>
    <w:rsid w:val="00A41E2B"/>
    <w:rsid w:val="00A44248"/>
    <w:rsid w:val="00A45B74"/>
    <w:rsid w:val="00A52E1D"/>
    <w:rsid w:val="00A556E3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169"/>
    <w:rsid w:val="00A9442A"/>
    <w:rsid w:val="00AA016F"/>
    <w:rsid w:val="00AA1ED6"/>
    <w:rsid w:val="00AA51D6"/>
    <w:rsid w:val="00AA6D9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991"/>
    <w:rsid w:val="00B157F9"/>
    <w:rsid w:val="00B17EA6"/>
    <w:rsid w:val="00B20256"/>
    <w:rsid w:val="00B20D09"/>
    <w:rsid w:val="00B2763F"/>
    <w:rsid w:val="00B27AAC"/>
    <w:rsid w:val="00B30929"/>
    <w:rsid w:val="00B31F25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368E"/>
    <w:rsid w:val="00BA56D2"/>
    <w:rsid w:val="00BA76E0"/>
    <w:rsid w:val="00BB10A7"/>
    <w:rsid w:val="00BB2A25"/>
    <w:rsid w:val="00BB51E9"/>
    <w:rsid w:val="00BC0FDC"/>
    <w:rsid w:val="00BC3053"/>
    <w:rsid w:val="00BC4D2E"/>
    <w:rsid w:val="00BD48AC"/>
    <w:rsid w:val="00BD4BA6"/>
    <w:rsid w:val="00BD5F1A"/>
    <w:rsid w:val="00BE1234"/>
    <w:rsid w:val="00BE1D87"/>
    <w:rsid w:val="00BE2FA6"/>
    <w:rsid w:val="00BE333F"/>
    <w:rsid w:val="00BE37E7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C0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3EF7"/>
    <w:rsid w:val="00C944AB"/>
    <w:rsid w:val="00C95B40"/>
    <w:rsid w:val="00CA112A"/>
    <w:rsid w:val="00CA1ED8"/>
    <w:rsid w:val="00CA4A33"/>
    <w:rsid w:val="00CA61A0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639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311"/>
    <w:rsid w:val="00D546FF"/>
    <w:rsid w:val="00D55AD5"/>
    <w:rsid w:val="00D576CA"/>
    <w:rsid w:val="00D57C0D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5F4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05B6"/>
    <w:rsid w:val="00DC2D36"/>
    <w:rsid w:val="00DC3F25"/>
    <w:rsid w:val="00DC53EF"/>
    <w:rsid w:val="00DC6558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4AD"/>
    <w:rsid w:val="00E34188"/>
    <w:rsid w:val="00E34B6E"/>
    <w:rsid w:val="00E35559"/>
    <w:rsid w:val="00E3723A"/>
    <w:rsid w:val="00E37860"/>
    <w:rsid w:val="00E446F1"/>
    <w:rsid w:val="00E44A1A"/>
    <w:rsid w:val="00E46886"/>
    <w:rsid w:val="00E47AEF"/>
    <w:rsid w:val="00E53B75"/>
    <w:rsid w:val="00E54E3B"/>
    <w:rsid w:val="00E57565"/>
    <w:rsid w:val="00E57776"/>
    <w:rsid w:val="00E63838"/>
    <w:rsid w:val="00E64434"/>
    <w:rsid w:val="00E67C51"/>
    <w:rsid w:val="00E72EFC"/>
    <w:rsid w:val="00E74EB4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445"/>
    <w:rsid w:val="00E95B65"/>
    <w:rsid w:val="00EA3494"/>
    <w:rsid w:val="00EA71B6"/>
    <w:rsid w:val="00EA7A41"/>
    <w:rsid w:val="00EB077B"/>
    <w:rsid w:val="00EB4EA2"/>
    <w:rsid w:val="00EC00EF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19A6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8E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48FC"/>
    <w:rsid w:val="00F60203"/>
    <w:rsid w:val="00F607C5"/>
    <w:rsid w:val="00F60DEA"/>
    <w:rsid w:val="00F619A4"/>
    <w:rsid w:val="00F6302A"/>
    <w:rsid w:val="00F63950"/>
    <w:rsid w:val="00F64C2B"/>
    <w:rsid w:val="00F64C6B"/>
    <w:rsid w:val="00F651BE"/>
    <w:rsid w:val="00F67F53"/>
    <w:rsid w:val="00F703BE"/>
    <w:rsid w:val="00F71F69"/>
    <w:rsid w:val="00F72B72"/>
    <w:rsid w:val="00F72F46"/>
    <w:rsid w:val="00F74BB9"/>
    <w:rsid w:val="00F75582"/>
    <w:rsid w:val="00F76EFA"/>
    <w:rsid w:val="00F804BE"/>
    <w:rsid w:val="00F817CE"/>
    <w:rsid w:val="00F8456C"/>
    <w:rsid w:val="00F859D8"/>
    <w:rsid w:val="00F868F5"/>
    <w:rsid w:val="00F870B0"/>
    <w:rsid w:val="00F9056A"/>
    <w:rsid w:val="00F90F8D"/>
    <w:rsid w:val="00F92782"/>
    <w:rsid w:val="00F93AA9"/>
    <w:rsid w:val="00F95EB6"/>
    <w:rsid w:val="00F96985"/>
    <w:rsid w:val="00F97838"/>
    <w:rsid w:val="00FA0200"/>
    <w:rsid w:val="00FA2BB3"/>
    <w:rsid w:val="00FB4C80"/>
    <w:rsid w:val="00FB5EAC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D24"/>
    <w:rsid w:val="00FE37D7"/>
    <w:rsid w:val="00FE4C7B"/>
    <w:rsid w:val="00FE7336"/>
    <w:rsid w:val="00FE7493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4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H xmlns="cc7603ed-7603-4824-9004-1c5aaeadf2ab" xsi:nil="true"/>
    <_Flow_SignoffStatus xmlns="cc7603ed-7603-4824-9004-1c5aaeadf2ab" xsi:nil="true"/>
    <_x65f6__x95f4_ xmlns="cc7603ed-7603-4824-9004-1c5aaeadf2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11" ma:contentTypeDescription="Create a new document." ma:contentTypeScope="" ma:versionID="0c22ec888d2033009b29391c43039b36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f4eb741304eb5701d8738fd19edd9eb7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NH" minOccurs="0"/>
                <xsd:element ref="ns3:MediaServiceOCR" minOccurs="0"/>
                <xsd:element ref="ns3:_Flow_SignoffStatus" minOccurs="0"/>
                <xsd:element ref="ns3:_x65f6__x95f4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NH" ma:index="15" nillable="true" ma:displayName="NH" ma:description="Updated with Robert B's modification." ma:internalName="NH">
      <xsd:simpleType>
        <xsd:restriction base="dms:Text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7" nillable="true" ma:displayName="Sign-off status" ma:internalName="_x0024_Resources_x003a_core_x002c_Signoff_Status_x003b_">
      <xsd:simpleType>
        <xsd:restriction base="dms:Text"/>
      </xsd:simpleType>
    </xsd:element>
    <xsd:element name="_x65f6__x95f4_" ma:index="18" nillable="true" ma:displayName="时间" ma:format="DateTime" ma:internalName="_x65f6__x95f4_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91BE0-BEF9-42A9-A4CC-74CCA044FDAC}">
  <ds:schemaRefs>
    <ds:schemaRef ds:uri="http://schemas.microsoft.com/office/2006/metadata/properties"/>
    <ds:schemaRef ds:uri="http://schemas.microsoft.com/office/infopath/2007/PartnerControls"/>
    <ds:schemaRef ds:uri="cc7603ed-7603-4824-9004-1c5aaeadf2ab"/>
  </ds:schemaRefs>
</ds:datastoreItem>
</file>

<file path=customXml/itemProps2.xml><?xml version="1.0" encoding="utf-8"?>
<ds:datastoreItem xmlns:ds="http://schemas.openxmlformats.org/officeDocument/2006/customXml" ds:itemID="{4F11D723-6DF4-47B9-B278-ECCCC1639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90A2BD-A20C-4B8A-899C-6A11129BCB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8E3BA3-A859-E041-992B-E0FD78A2B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C:\Data\Swea-L1\Working Areas\R1-xxxxxx Contribution Template.dotx</Template>
  <TotalTime>1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4517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/>
  <cp:revision>2</cp:revision>
  <cp:lastPrinted>2008-01-31T07:09:00Z</cp:lastPrinted>
  <dcterms:created xsi:type="dcterms:W3CDTF">2019-04-02T18:23:00Z</dcterms:created>
  <dcterms:modified xsi:type="dcterms:W3CDTF">2019-04-02T18:24:00Z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0x0101001ACB0BFAF4B3DB478B6E162A113003C9</vt:lpwstr>
  </property>
</Properties>
</file>